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Опросный лист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на  изготовление трансформатора типа  ТМГ-250/10(6)-0,4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4"/>
        <w:gridCol w:w="4506"/>
        <w:gridCol w:w="1039"/>
        <w:gridCol w:w="1039"/>
        <w:gridCol w:w="1040"/>
        <w:gridCol w:w="1877"/>
        <w:tblGridChange w:id="0">
          <w:tblGrid>
            <w:gridCol w:w="564"/>
            <w:gridCol w:w="4506"/>
            <w:gridCol w:w="1039"/>
            <w:gridCol w:w="1039"/>
            <w:gridCol w:w="1040"/>
            <w:gridCol w:w="1877"/>
          </w:tblGrid>
        </w:tblGridChange>
      </w:tblGrid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Наименование требований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Стандартные технические характеристики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Требование заказчика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Тип трансформатора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ТМГ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Мощность, кВА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250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Номинальное напряжение обмотки НН, кВ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Номинальное напряжение обмотки ВН, кВ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10(6)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Тип регулирования напряжения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ПБВ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Диапазон регулирования напряжения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±2х2,5%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Материал обмоток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алюминий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Схема и группа соединения обмоток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У/Ун-0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У/Zн-11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Д/Ун-11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Потери короткого замыкания, Рк Вт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(+10%)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3700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4200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4200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Напряжения короткого замыкания, Ик %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(±10%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4,5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4,7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4,7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Потери холостого хода,  Ро Вт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(+15%)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610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Ток холостого хода, Iо %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(+30%)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1,9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Климатическое исполнение и категория размещения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У1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Степень защиты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IP00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Масса,кг  полная/масло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865/158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Установочные размеры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550х550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транспортных катков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 заказу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пробивного предохранителя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газового реле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температурного датчика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мановакуумметра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предохранительного клапана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поплавкового маслоуказателя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стеклянного термометра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контактных зажимов НН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Остальное согласно ГОСТ 11677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A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Габаритные размеры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Длина, мм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B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Ширина, мм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B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786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Высота, мм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C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1185 (без катков)</w:t>
            </w:r>
          </w:p>
          <w:p w:rsidR="00000000" w:rsidDel="00000000" w:rsidP="00000000" w:rsidRDefault="00000000" w:rsidRPr="00000000" w14:paraId="000000C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1280 (с катками)</w:t>
            </w:r>
          </w:p>
        </w:tc>
      </w:tr>
    </w:tbl>
    <w:p w:rsidR="00000000" w:rsidDel="00000000" w:rsidP="00000000" w:rsidRDefault="00000000" w:rsidRPr="00000000" w14:paraId="000000C7">
      <w:pPr>
        <w:tabs>
          <w:tab w:val="left" w:leader="none" w:pos="830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tabs>
          <w:tab w:val="left" w:leader="none" w:pos="8302"/>
        </w:tabs>
        <w:rPr>
          <w:color w:val="000000"/>
          <w:vertAlign w:val="superscript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1671" w:left="1276" w:right="849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  <w:tab w:val="left" w:leader="none" w:pos="3555"/>
      </w:tabs>
      <w:spacing w:after="0" w:before="0" w:line="240" w:lineRule="auto"/>
      <w:ind w:left="-1701" w:right="0" w:firstLine="0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C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-1701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-1701" w:right="0" w:firstLine="425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-1701" w:right="0" w:firstLine="425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1049-11.2.0.9144</vt:lpwstr>
  </property>
</Properties>
</file>